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sz w:val="24"/>
          <w:szCs w:val="24"/>
        </w:rPr>
      </w:pPr>
      <w:r w:rsidDel="00000000" w:rsidR="00000000" w:rsidRPr="00000000">
        <w:rPr>
          <w:sz w:val="24"/>
          <w:szCs w:val="24"/>
          <w:rtl w:val="0"/>
        </w:rPr>
        <w:t xml:space="preserve">Casa Escobar</w:t>
      </w:r>
    </w:p>
    <w:p w:rsidR="00000000" w:rsidDel="00000000" w:rsidP="00000000" w:rsidRDefault="00000000" w:rsidRPr="00000000" w14:paraId="00000002">
      <w:pPr>
        <w:spacing w:after="240" w:before="240" w:line="360" w:lineRule="auto"/>
        <w:rPr>
          <w:sz w:val="24"/>
          <w:szCs w:val="24"/>
        </w:rPr>
      </w:pPr>
      <w:r w:rsidDel="00000000" w:rsidR="00000000" w:rsidRPr="00000000">
        <w:rPr>
          <w:sz w:val="24"/>
          <w:szCs w:val="24"/>
          <w:rtl w:val="0"/>
        </w:rPr>
        <w:t xml:space="preserve">I call my collection of work in my portfolio, Casa Escobar, because it reminds me of home. Casa Escobar is a deeply personal exploration of my Mexican heritage as an American citizen and how I want my culture to be seen, heard, understood and remembered. </w:t>
      </w:r>
    </w:p>
    <w:p w:rsidR="00000000" w:rsidDel="00000000" w:rsidP="00000000" w:rsidRDefault="00000000" w:rsidRPr="00000000" w14:paraId="00000003">
      <w:pPr>
        <w:spacing w:after="240" w:before="240" w:line="360" w:lineRule="auto"/>
        <w:rPr>
          <w:sz w:val="24"/>
          <w:szCs w:val="24"/>
        </w:rPr>
      </w:pPr>
      <w:r w:rsidDel="00000000" w:rsidR="00000000" w:rsidRPr="00000000">
        <w:rPr>
          <w:sz w:val="24"/>
          <w:szCs w:val="24"/>
          <w:rtl w:val="0"/>
        </w:rPr>
        <w:t xml:space="preserve">I was raised along the Mexican border in South Texas in the Rio Grande Valley and in much of my work, I particularly draw upon my Mexican Catholic upbringing. My work often includes Mexican religious iconography, specifically Milagros (small metal charms that represent miracles). I use body imagery intertwined with religious objects to connect with my cultural identity and heritage, as well as my corporeal reality as a human being. I rarely sculpt or paint full figures, instead I treat the body in parts or pieces like the Milagros. I embed milagros into each piece as a secret prayer. Sometimes the milagros will not be an integral part of the work, but can always be found somewhere on the object (sometimes even on the back of paintings or the undersides of sculptures). </w:t>
      </w:r>
    </w:p>
    <w:p w:rsidR="00000000" w:rsidDel="00000000" w:rsidP="00000000" w:rsidRDefault="00000000" w:rsidRPr="00000000" w14:paraId="00000004">
      <w:pPr>
        <w:spacing w:after="240" w:before="240" w:line="360" w:lineRule="auto"/>
        <w:rPr>
          <w:sz w:val="24"/>
          <w:szCs w:val="24"/>
        </w:rPr>
      </w:pPr>
      <w:r w:rsidDel="00000000" w:rsidR="00000000" w:rsidRPr="00000000">
        <w:rPr>
          <w:sz w:val="24"/>
          <w:szCs w:val="24"/>
          <w:rtl w:val="0"/>
        </w:rPr>
        <w:t xml:space="preserve">I often sculpt or paint onto found objects and combine them with other media like clay or plaster. Sometimes, I embed other religious objects into the surfaces of my work. I also use images, maps, memories, stories, songs and events from my childhood as subject matter and as a way to document and preserve them for the future. I will often use symbolism and surrealism to depict my ideas and Mexican folk art as a way to channel my memories of place and time.</w:t>
      </w:r>
    </w:p>
    <w:p w:rsidR="00000000" w:rsidDel="00000000" w:rsidP="00000000" w:rsidRDefault="00000000" w:rsidRPr="00000000" w14:paraId="000000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